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FF68F" w14:textId="405D1D24" w:rsidR="00794EA0" w:rsidRPr="00794EA0" w:rsidRDefault="007D72F3" w:rsidP="00794EA0">
      <w:pPr>
        <w:tabs>
          <w:tab w:val="left" w:pos="4200"/>
        </w:tabs>
        <w:rPr>
          <w:rFonts w:cstheme="minorHAnsi"/>
          <w:b/>
          <w:lang w:val="en-US"/>
        </w:rPr>
      </w:pPr>
      <w:r>
        <w:rPr>
          <w:noProof/>
          <w:lang w:val="en-US"/>
        </w:rPr>
        <w:drawing>
          <wp:anchor distT="0" distB="0" distL="114300" distR="114300" simplePos="0" relativeHeight="251659264" behindDoc="0" locked="0" layoutInCell="1" allowOverlap="1" wp14:anchorId="4F33CAC4" wp14:editId="10F68F22">
            <wp:simplePos x="0" y="0"/>
            <wp:positionH relativeFrom="column">
              <wp:posOffset>2086610</wp:posOffset>
            </wp:positionH>
            <wp:positionV relativeFrom="paragraph">
              <wp:posOffset>194310</wp:posOffset>
            </wp:positionV>
            <wp:extent cx="2150110" cy="2286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110" cy="2286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94EA0">
        <w:rPr>
          <w:rFonts w:cstheme="minorHAnsi"/>
          <w:b/>
          <w:sz w:val="32"/>
          <w:szCs w:val="32"/>
          <w:lang w:val="en-US"/>
        </w:rPr>
        <w:tab/>
      </w:r>
    </w:p>
    <w:p w14:paraId="5DDDBB3B" w14:textId="77777777" w:rsidR="007D72F3" w:rsidRDefault="007D72F3" w:rsidP="00794EA0">
      <w:pPr>
        <w:jc w:val="center"/>
        <w:rPr>
          <w:rFonts w:cstheme="minorHAnsi"/>
          <w:b/>
          <w:sz w:val="32"/>
          <w:szCs w:val="32"/>
          <w:lang w:val="en-US"/>
        </w:rPr>
      </w:pPr>
    </w:p>
    <w:p w14:paraId="1E64A2E6" w14:textId="77777777" w:rsidR="007D72F3" w:rsidRDefault="007D72F3" w:rsidP="00794EA0">
      <w:pPr>
        <w:jc w:val="center"/>
        <w:rPr>
          <w:rFonts w:cstheme="minorHAnsi"/>
          <w:b/>
          <w:sz w:val="32"/>
          <w:szCs w:val="32"/>
          <w:lang w:val="en-US"/>
        </w:rPr>
      </w:pPr>
    </w:p>
    <w:p w14:paraId="15CA0A94" w14:textId="77777777" w:rsidR="007D72F3" w:rsidRDefault="007D72F3" w:rsidP="00794EA0">
      <w:pPr>
        <w:jc w:val="center"/>
        <w:rPr>
          <w:rFonts w:cstheme="minorHAnsi"/>
          <w:b/>
          <w:sz w:val="32"/>
          <w:szCs w:val="32"/>
          <w:lang w:val="en-US"/>
        </w:rPr>
      </w:pPr>
    </w:p>
    <w:p w14:paraId="03048C03" w14:textId="77777777" w:rsidR="007D72F3" w:rsidRDefault="007D72F3" w:rsidP="00794EA0">
      <w:pPr>
        <w:jc w:val="center"/>
        <w:rPr>
          <w:rFonts w:cstheme="minorHAnsi"/>
          <w:b/>
          <w:sz w:val="32"/>
          <w:szCs w:val="32"/>
          <w:lang w:val="en-US"/>
        </w:rPr>
      </w:pPr>
    </w:p>
    <w:p w14:paraId="607C0410" w14:textId="77777777" w:rsidR="007D72F3" w:rsidRDefault="007D72F3" w:rsidP="00794EA0">
      <w:pPr>
        <w:jc w:val="center"/>
        <w:rPr>
          <w:rFonts w:cstheme="minorHAnsi"/>
          <w:b/>
          <w:sz w:val="32"/>
          <w:szCs w:val="32"/>
          <w:lang w:val="en-US"/>
        </w:rPr>
      </w:pPr>
    </w:p>
    <w:p w14:paraId="10B4C3C4" w14:textId="77777777" w:rsidR="007D72F3" w:rsidRDefault="007D72F3" w:rsidP="00794EA0">
      <w:pPr>
        <w:jc w:val="center"/>
        <w:rPr>
          <w:rFonts w:cstheme="minorHAnsi"/>
          <w:b/>
          <w:sz w:val="32"/>
          <w:szCs w:val="32"/>
          <w:lang w:val="en-US"/>
        </w:rPr>
      </w:pPr>
    </w:p>
    <w:p w14:paraId="01C6FA8B" w14:textId="77777777" w:rsidR="007D72F3" w:rsidRDefault="007D72F3" w:rsidP="00794EA0">
      <w:pPr>
        <w:jc w:val="center"/>
        <w:rPr>
          <w:rFonts w:cstheme="minorHAnsi"/>
          <w:b/>
          <w:sz w:val="32"/>
          <w:szCs w:val="32"/>
          <w:lang w:val="en-US"/>
        </w:rPr>
      </w:pPr>
    </w:p>
    <w:p w14:paraId="49864CC9" w14:textId="77777777" w:rsidR="007D72F3" w:rsidRDefault="007D72F3" w:rsidP="00794EA0">
      <w:pPr>
        <w:jc w:val="center"/>
        <w:rPr>
          <w:rFonts w:cstheme="minorHAnsi"/>
          <w:b/>
          <w:sz w:val="32"/>
          <w:szCs w:val="32"/>
          <w:lang w:val="en-US"/>
        </w:rPr>
      </w:pPr>
    </w:p>
    <w:p w14:paraId="403C8DE5" w14:textId="77777777" w:rsidR="007D72F3" w:rsidRDefault="007D72F3" w:rsidP="00794EA0">
      <w:pPr>
        <w:jc w:val="center"/>
        <w:rPr>
          <w:rFonts w:cstheme="minorHAnsi"/>
          <w:b/>
          <w:sz w:val="32"/>
          <w:szCs w:val="32"/>
          <w:lang w:val="en-US"/>
        </w:rPr>
      </w:pPr>
    </w:p>
    <w:p w14:paraId="6E1C509F" w14:textId="77777777" w:rsidR="007D72F3" w:rsidRDefault="007D72F3" w:rsidP="00794EA0">
      <w:pPr>
        <w:jc w:val="center"/>
        <w:rPr>
          <w:rFonts w:cstheme="minorHAnsi"/>
          <w:b/>
          <w:sz w:val="32"/>
          <w:szCs w:val="32"/>
          <w:lang w:val="en-US"/>
        </w:rPr>
      </w:pPr>
    </w:p>
    <w:p w14:paraId="4F4DDA13" w14:textId="77777777" w:rsidR="007D72F3" w:rsidRDefault="007D72F3" w:rsidP="00794EA0">
      <w:pPr>
        <w:jc w:val="center"/>
        <w:rPr>
          <w:rFonts w:cstheme="minorHAnsi"/>
          <w:b/>
          <w:sz w:val="32"/>
          <w:szCs w:val="32"/>
          <w:lang w:val="en-US"/>
        </w:rPr>
      </w:pPr>
    </w:p>
    <w:p w14:paraId="6DA3D970" w14:textId="58F56B3E" w:rsidR="00794EA0" w:rsidRDefault="00EA1BE9" w:rsidP="00794EA0">
      <w:pPr>
        <w:jc w:val="center"/>
        <w:rPr>
          <w:rFonts w:cstheme="minorHAnsi"/>
          <w:b/>
          <w:sz w:val="32"/>
          <w:szCs w:val="32"/>
          <w:lang w:val="en-US"/>
        </w:rPr>
      </w:pPr>
      <w:r>
        <w:rPr>
          <w:rFonts w:cstheme="minorHAnsi"/>
          <w:b/>
          <w:sz w:val="32"/>
          <w:szCs w:val="32"/>
          <w:lang w:val="en-US"/>
        </w:rPr>
        <w:t>Disciplinary</w:t>
      </w:r>
      <w:r w:rsidR="00794EA0" w:rsidRPr="00794EA0">
        <w:rPr>
          <w:rFonts w:cstheme="minorHAnsi"/>
          <w:b/>
          <w:sz w:val="32"/>
          <w:szCs w:val="32"/>
          <w:lang w:val="en-US"/>
        </w:rPr>
        <w:t xml:space="preserve"> Policy</w:t>
      </w:r>
    </w:p>
    <w:p w14:paraId="5A200F93" w14:textId="6ECF9323" w:rsidR="00EA1BE9" w:rsidRPr="00794EA0" w:rsidRDefault="00EA1BE9" w:rsidP="00794EA0">
      <w:pPr>
        <w:jc w:val="center"/>
        <w:rPr>
          <w:rFonts w:cstheme="minorHAnsi"/>
          <w:b/>
          <w:i/>
          <w:iCs/>
          <w:sz w:val="32"/>
          <w:szCs w:val="32"/>
          <w:lang w:val="en-US"/>
        </w:rPr>
      </w:pPr>
      <w:r w:rsidRPr="00EA1BE9">
        <w:rPr>
          <w:rFonts w:cstheme="minorHAnsi"/>
          <w:b/>
          <w:i/>
          <w:iCs/>
          <w:lang w:val="en-US"/>
        </w:rPr>
        <w:t>(to be read alongside ACAS Disciplinary and Grievance Procedure)</w:t>
      </w:r>
    </w:p>
    <w:p w14:paraId="41D9981F" w14:textId="77777777" w:rsidR="00794EA0" w:rsidRPr="00794EA0" w:rsidRDefault="00794EA0" w:rsidP="00794EA0">
      <w:pPr>
        <w:rPr>
          <w:rFonts w:cstheme="minorHAnsi"/>
          <w:b/>
          <w:lang w:val="en-US"/>
        </w:rPr>
      </w:pPr>
    </w:p>
    <w:p w14:paraId="53ADAF9B" w14:textId="77777777" w:rsidR="00794EA0" w:rsidRPr="00794EA0" w:rsidRDefault="00794EA0" w:rsidP="00794EA0">
      <w:pPr>
        <w:rPr>
          <w:rFonts w:cstheme="minorHAnsi"/>
          <w:b/>
          <w:lang w:val="en-US"/>
        </w:rPr>
      </w:pPr>
    </w:p>
    <w:p w14:paraId="4936BF0D" w14:textId="77777777" w:rsidR="00794EA0" w:rsidRPr="00794EA0" w:rsidRDefault="00794EA0" w:rsidP="00794EA0">
      <w:pPr>
        <w:rPr>
          <w:rFonts w:cstheme="minorHAnsi"/>
          <w:b/>
          <w:lang w:val="en-US"/>
        </w:rPr>
      </w:pPr>
    </w:p>
    <w:tbl>
      <w:tblPr>
        <w:tblStyle w:val="GridTable1Light"/>
        <w:tblW w:w="9067" w:type="dxa"/>
        <w:tblLook w:val="0480" w:firstRow="0" w:lastRow="0" w:firstColumn="1" w:lastColumn="0" w:noHBand="0" w:noVBand="1"/>
      </w:tblPr>
      <w:tblGrid>
        <w:gridCol w:w="5949"/>
        <w:gridCol w:w="3118"/>
      </w:tblGrid>
      <w:tr w:rsidR="00794EA0" w:rsidRPr="00794EA0" w14:paraId="1F3E2007"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44C2538"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Procedural Document type:</w:t>
            </w:r>
          </w:p>
        </w:tc>
        <w:tc>
          <w:tcPr>
            <w:tcW w:w="3118" w:type="dxa"/>
            <w:vAlign w:val="center"/>
          </w:tcPr>
          <w:p w14:paraId="083CCAD6"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HR Policy</w:t>
            </w:r>
          </w:p>
        </w:tc>
      </w:tr>
      <w:tr w:rsidR="00794EA0" w:rsidRPr="00794EA0" w14:paraId="3791AC3B"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D5F6D6F"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Status of document:</w:t>
            </w:r>
          </w:p>
        </w:tc>
        <w:tc>
          <w:tcPr>
            <w:tcW w:w="3118" w:type="dxa"/>
            <w:vAlign w:val="center"/>
          </w:tcPr>
          <w:p w14:paraId="40F5FA57" w14:textId="54BE2DAB" w:rsidR="00794EA0" w:rsidRPr="00794EA0" w:rsidRDefault="0058486C"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Pr>
                <w:rFonts w:asciiTheme="minorHAnsi" w:eastAsiaTheme="minorHAnsi" w:hAnsiTheme="minorHAnsi" w:cstheme="minorHAnsi"/>
                <w:bCs/>
                <w:lang w:eastAsia="en-US"/>
              </w:rPr>
              <w:t>Approved</w:t>
            </w:r>
          </w:p>
        </w:tc>
      </w:tr>
      <w:tr w:rsidR="00794EA0" w:rsidRPr="00794EA0" w14:paraId="11124DE4"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A8917FE"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Version:</w:t>
            </w:r>
          </w:p>
        </w:tc>
        <w:tc>
          <w:tcPr>
            <w:tcW w:w="3118" w:type="dxa"/>
            <w:vAlign w:val="center"/>
          </w:tcPr>
          <w:p w14:paraId="286A4CD5"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1</w:t>
            </w:r>
          </w:p>
        </w:tc>
      </w:tr>
      <w:tr w:rsidR="00794EA0" w:rsidRPr="00794EA0" w14:paraId="75BC0D61"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642D463"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Date approved:</w:t>
            </w:r>
          </w:p>
        </w:tc>
        <w:tc>
          <w:tcPr>
            <w:tcW w:w="3118" w:type="dxa"/>
            <w:vAlign w:val="center"/>
          </w:tcPr>
          <w:p w14:paraId="4CDA820D" w14:textId="78B3DD8C"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p>
        </w:tc>
      </w:tr>
      <w:tr w:rsidR="00794EA0" w:rsidRPr="00794EA0" w14:paraId="5CCD3EBC"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A5A2837"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Approved by:</w:t>
            </w:r>
          </w:p>
        </w:tc>
        <w:tc>
          <w:tcPr>
            <w:tcW w:w="3118" w:type="dxa"/>
            <w:vAlign w:val="center"/>
          </w:tcPr>
          <w:p w14:paraId="7FC5A80F"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PCC</w:t>
            </w:r>
          </w:p>
        </w:tc>
      </w:tr>
      <w:tr w:rsidR="00794EA0" w:rsidRPr="00794EA0" w14:paraId="6055D1BB"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8EC92BB"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Review date:</w:t>
            </w:r>
          </w:p>
        </w:tc>
        <w:tc>
          <w:tcPr>
            <w:tcW w:w="3118" w:type="dxa"/>
            <w:vAlign w:val="center"/>
          </w:tcPr>
          <w:p w14:paraId="36C5E102" w14:textId="704DB6B2" w:rsidR="00794EA0" w:rsidRPr="00794EA0" w:rsidRDefault="007D72F3"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Pr>
                <w:rFonts w:asciiTheme="minorHAnsi" w:eastAsiaTheme="minorHAnsi" w:hAnsiTheme="minorHAnsi" w:cstheme="minorHAnsi"/>
                <w:bCs/>
                <w:lang w:eastAsia="en-US"/>
              </w:rPr>
              <w:t>September</w:t>
            </w:r>
            <w:r w:rsidR="00794EA0" w:rsidRPr="00794EA0">
              <w:rPr>
                <w:rFonts w:asciiTheme="minorHAnsi" w:eastAsiaTheme="minorHAnsi" w:hAnsiTheme="minorHAnsi" w:cstheme="minorHAnsi"/>
                <w:bCs/>
                <w:lang w:eastAsia="en-US"/>
              </w:rPr>
              <w:t xml:space="preserve"> 2022</w:t>
            </w:r>
          </w:p>
        </w:tc>
      </w:tr>
      <w:tr w:rsidR="00794EA0" w:rsidRPr="00794EA0" w14:paraId="1D34652D"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75BE220"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Procedural Document Owner:</w:t>
            </w:r>
          </w:p>
        </w:tc>
        <w:tc>
          <w:tcPr>
            <w:tcW w:w="3118" w:type="dxa"/>
            <w:vAlign w:val="center"/>
          </w:tcPr>
          <w:p w14:paraId="7AFED4BE"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Vicar</w:t>
            </w:r>
          </w:p>
        </w:tc>
      </w:tr>
      <w:tr w:rsidR="00794EA0" w:rsidRPr="00794EA0" w14:paraId="12B34094"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E1A3567"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Applies to:</w:t>
            </w:r>
          </w:p>
        </w:tc>
        <w:tc>
          <w:tcPr>
            <w:tcW w:w="3118" w:type="dxa"/>
            <w:vAlign w:val="center"/>
          </w:tcPr>
          <w:p w14:paraId="4E7FAA40" w14:textId="33369053" w:rsidR="00794EA0" w:rsidRPr="00794EA0" w:rsidRDefault="007D72F3"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Pr>
                <w:rFonts w:asciiTheme="minorHAnsi" w:eastAsiaTheme="minorHAnsi" w:hAnsiTheme="minorHAnsi" w:cstheme="minorHAnsi"/>
                <w:bCs/>
                <w:lang w:eastAsia="en-US"/>
              </w:rPr>
              <w:t>St Andrew Radcliffe</w:t>
            </w:r>
            <w:bookmarkStart w:id="0" w:name="_GoBack"/>
            <w:bookmarkEnd w:id="0"/>
          </w:p>
        </w:tc>
      </w:tr>
    </w:tbl>
    <w:p w14:paraId="01C133C1" w14:textId="77777777" w:rsidR="00794EA0" w:rsidRPr="00794EA0" w:rsidRDefault="00794EA0" w:rsidP="00794EA0">
      <w:pPr>
        <w:rPr>
          <w:rFonts w:cstheme="minorHAnsi"/>
          <w:b/>
          <w:lang w:val="en-US"/>
        </w:rPr>
      </w:pPr>
    </w:p>
    <w:p w14:paraId="6BEB1940" w14:textId="77777777" w:rsidR="00794EA0" w:rsidRPr="00794EA0" w:rsidRDefault="00794EA0" w:rsidP="00794EA0">
      <w:pPr>
        <w:rPr>
          <w:rFonts w:cstheme="minorHAnsi"/>
          <w:b/>
          <w:lang w:val="en-US"/>
        </w:rPr>
      </w:pPr>
    </w:p>
    <w:p w14:paraId="3534978D" w14:textId="77777777" w:rsidR="00794EA0" w:rsidRPr="00794EA0" w:rsidRDefault="00794EA0" w:rsidP="00794EA0">
      <w:pPr>
        <w:rPr>
          <w:rFonts w:cstheme="minorHAnsi"/>
          <w:b/>
          <w:lang w:val="en-US"/>
        </w:rPr>
      </w:pPr>
    </w:p>
    <w:p w14:paraId="306FDEC3" w14:textId="3AF552B0" w:rsidR="00DE0304" w:rsidRDefault="00DE0304">
      <w:pPr>
        <w:rPr>
          <w:rFonts w:cstheme="minorHAnsi"/>
          <w:b/>
        </w:rPr>
      </w:pPr>
    </w:p>
    <w:p w14:paraId="58C7250F" w14:textId="77777777" w:rsidR="00DE0304" w:rsidRDefault="00DE0304">
      <w:pPr>
        <w:rPr>
          <w:rFonts w:cstheme="minorHAnsi"/>
          <w:b/>
        </w:rPr>
      </w:pPr>
      <w:r>
        <w:rPr>
          <w:rFonts w:cstheme="minorHAnsi"/>
          <w:b/>
        </w:rPr>
        <w:br w:type="page"/>
      </w:r>
    </w:p>
    <w:p w14:paraId="6CD22303" w14:textId="13534DCA" w:rsidR="008B5C38" w:rsidRDefault="008B5C38" w:rsidP="002B4E1B">
      <w:pPr>
        <w:spacing w:after="240"/>
        <w:jc w:val="both"/>
        <w:rPr>
          <w:rFonts w:cstheme="minorHAnsi"/>
          <w:b/>
        </w:rPr>
      </w:pPr>
      <w:r>
        <w:rPr>
          <w:rFonts w:cstheme="minorHAnsi"/>
          <w:b/>
        </w:rPr>
        <w:lastRenderedPageBreak/>
        <w:t>Contents</w:t>
      </w:r>
    </w:p>
    <w:p w14:paraId="64F83A28" w14:textId="1F08AAD6" w:rsidR="0099438D" w:rsidRPr="0099438D" w:rsidRDefault="00AB0080">
      <w:pPr>
        <w:pStyle w:val="TOC1"/>
        <w:tabs>
          <w:tab w:val="left" w:pos="480"/>
          <w:tab w:val="right" w:leader="dot" w:pos="9622"/>
        </w:tabs>
        <w:rPr>
          <w:rFonts w:eastAsiaTheme="minorEastAsia"/>
          <w:b w:val="0"/>
          <w:bCs w:val="0"/>
          <w:noProof/>
          <w:sz w:val="24"/>
          <w:szCs w:val="24"/>
          <w:lang w:eastAsia="en-GB"/>
        </w:rPr>
      </w:pPr>
      <w:r w:rsidRPr="00AB0080">
        <w:rPr>
          <w:rFonts w:cstheme="minorHAnsi"/>
          <w:b w:val="0"/>
          <w:sz w:val="24"/>
          <w:szCs w:val="24"/>
        </w:rPr>
        <w:fldChar w:fldCharType="begin"/>
      </w:r>
      <w:r w:rsidRPr="00AB0080">
        <w:rPr>
          <w:rFonts w:cstheme="minorHAnsi"/>
          <w:b w:val="0"/>
          <w:sz w:val="24"/>
          <w:szCs w:val="24"/>
        </w:rPr>
        <w:instrText xml:space="preserve"> TOC \o "1-3" \h \z \u </w:instrText>
      </w:r>
      <w:r w:rsidRPr="00AB0080">
        <w:rPr>
          <w:rFonts w:cstheme="minorHAnsi"/>
          <w:b w:val="0"/>
          <w:sz w:val="24"/>
          <w:szCs w:val="24"/>
        </w:rPr>
        <w:fldChar w:fldCharType="separate"/>
      </w:r>
      <w:hyperlink w:anchor="_Toc41768082" w:history="1">
        <w:r w:rsidR="0099438D" w:rsidRPr="0099438D">
          <w:rPr>
            <w:rStyle w:val="Hyperlink"/>
            <w:b w:val="0"/>
            <w:bCs w:val="0"/>
            <w:noProof/>
            <w:sz w:val="24"/>
            <w:szCs w:val="24"/>
          </w:rPr>
          <w:t>1.</w:t>
        </w:r>
        <w:r w:rsidR="0099438D" w:rsidRPr="0099438D">
          <w:rPr>
            <w:rFonts w:eastAsiaTheme="minorEastAsia"/>
            <w:b w:val="0"/>
            <w:bCs w:val="0"/>
            <w:noProof/>
            <w:sz w:val="24"/>
            <w:szCs w:val="24"/>
            <w:lang w:eastAsia="en-GB"/>
          </w:rPr>
          <w:tab/>
        </w:r>
        <w:r w:rsidR="0099438D" w:rsidRPr="0099438D">
          <w:rPr>
            <w:rStyle w:val="Hyperlink"/>
            <w:b w:val="0"/>
            <w:bCs w:val="0"/>
            <w:noProof/>
            <w:sz w:val="24"/>
            <w:szCs w:val="24"/>
          </w:rPr>
          <w:t>Principles</w:t>
        </w:r>
        <w:r w:rsidR="0099438D" w:rsidRPr="0099438D">
          <w:rPr>
            <w:b w:val="0"/>
            <w:bCs w:val="0"/>
            <w:noProof/>
            <w:webHidden/>
            <w:sz w:val="24"/>
            <w:szCs w:val="24"/>
          </w:rPr>
          <w:tab/>
        </w:r>
        <w:r w:rsidR="0099438D" w:rsidRPr="0099438D">
          <w:rPr>
            <w:b w:val="0"/>
            <w:bCs w:val="0"/>
            <w:noProof/>
            <w:webHidden/>
            <w:sz w:val="24"/>
            <w:szCs w:val="24"/>
          </w:rPr>
          <w:fldChar w:fldCharType="begin"/>
        </w:r>
        <w:r w:rsidR="0099438D" w:rsidRPr="0099438D">
          <w:rPr>
            <w:b w:val="0"/>
            <w:bCs w:val="0"/>
            <w:noProof/>
            <w:webHidden/>
            <w:sz w:val="24"/>
            <w:szCs w:val="24"/>
          </w:rPr>
          <w:instrText xml:space="preserve"> PAGEREF _Toc41768082 \h </w:instrText>
        </w:r>
        <w:r w:rsidR="0099438D" w:rsidRPr="0099438D">
          <w:rPr>
            <w:b w:val="0"/>
            <w:bCs w:val="0"/>
            <w:noProof/>
            <w:webHidden/>
            <w:sz w:val="24"/>
            <w:szCs w:val="24"/>
          </w:rPr>
        </w:r>
        <w:r w:rsidR="0099438D" w:rsidRPr="0099438D">
          <w:rPr>
            <w:b w:val="0"/>
            <w:bCs w:val="0"/>
            <w:noProof/>
            <w:webHidden/>
            <w:sz w:val="24"/>
            <w:szCs w:val="24"/>
          </w:rPr>
          <w:fldChar w:fldCharType="separate"/>
        </w:r>
        <w:r w:rsidR="0099438D" w:rsidRPr="0099438D">
          <w:rPr>
            <w:b w:val="0"/>
            <w:bCs w:val="0"/>
            <w:noProof/>
            <w:webHidden/>
            <w:sz w:val="24"/>
            <w:szCs w:val="24"/>
          </w:rPr>
          <w:t>2</w:t>
        </w:r>
        <w:r w:rsidR="0099438D" w:rsidRPr="0099438D">
          <w:rPr>
            <w:b w:val="0"/>
            <w:bCs w:val="0"/>
            <w:noProof/>
            <w:webHidden/>
            <w:sz w:val="24"/>
            <w:szCs w:val="24"/>
          </w:rPr>
          <w:fldChar w:fldCharType="end"/>
        </w:r>
      </w:hyperlink>
    </w:p>
    <w:p w14:paraId="21DBF610" w14:textId="0E1EB68C" w:rsidR="0099438D" w:rsidRPr="0099438D" w:rsidRDefault="007D72F3">
      <w:pPr>
        <w:pStyle w:val="TOC1"/>
        <w:tabs>
          <w:tab w:val="left" w:pos="480"/>
          <w:tab w:val="right" w:leader="dot" w:pos="9622"/>
        </w:tabs>
        <w:rPr>
          <w:rFonts w:eastAsiaTheme="minorEastAsia"/>
          <w:b w:val="0"/>
          <w:bCs w:val="0"/>
          <w:noProof/>
          <w:sz w:val="24"/>
          <w:szCs w:val="24"/>
          <w:lang w:eastAsia="en-GB"/>
        </w:rPr>
      </w:pPr>
      <w:hyperlink w:anchor="_Toc41768083" w:history="1">
        <w:r w:rsidR="0099438D" w:rsidRPr="0099438D">
          <w:rPr>
            <w:rStyle w:val="Hyperlink"/>
            <w:rFonts w:cstheme="minorHAnsi"/>
            <w:b w:val="0"/>
            <w:bCs w:val="0"/>
            <w:noProof/>
            <w:sz w:val="24"/>
            <w:szCs w:val="24"/>
          </w:rPr>
          <w:t xml:space="preserve">2. </w:t>
        </w:r>
        <w:r w:rsidR="0099438D" w:rsidRPr="0099438D">
          <w:rPr>
            <w:rFonts w:eastAsiaTheme="minorEastAsia"/>
            <w:b w:val="0"/>
            <w:bCs w:val="0"/>
            <w:noProof/>
            <w:sz w:val="24"/>
            <w:szCs w:val="24"/>
            <w:lang w:eastAsia="en-GB"/>
          </w:rPr>
          <w:tab/>
        </w:r>
        <w:r w:rsidR="0099438D" w:rsidRPr="0099438D">
          <w:rPr>
            <w:rStyle w:val="Hyperlink"/>
            <w:b w:val="0"/>
            <w:bCs w:val="0"/>
            <w:noProof/>
            <w:sz w:val="24"/>
            <w:szCs w:val="24"/>
          </w:rPr>
          <w:t>Procedure</w:t>
        </w:r>
        <w:r w:rsidR="0099438D" w:rsidRPr="0099438D">
          <w:rPr>
            <w:b w:val="0"/>
            <w:bCs w:val="0"/>
            <w:noProof/>
            <w:webHidden/>
            <w:sz w:val="24"/>
            <w:szCs w:val="24"/>
          </w:rPr>
          <w:tab/>
        </w:r>
        <w:r w:rsidR="0099438D" w:rsidRPr="0099438D">
          <w:rPr>
            <w:b w:val="0"/>
            <w:bCs w:val="0"/>
            <w:noProof/>
            <w:webHidden/>
            <w:sz w:val="24"/>
            <w:szCs w:val="24"/>
          </w:rPr>
          <w:fldChar w:fldCharType="begin"/>
        </w:r>
        <w:r w:rsidR="0099438D" w:rsidRPr="0099438D">
          <w:rPr>
            <w:b w:val="0"/>
            <w:bCs w:val="0"/>
            <w:noProof/>
            <w:webHidden/>
            <w:sz w:val="24"/>
            <w:szCs w:val="24"/>
          </w:rPr>
          <w:instrText xml:space="preserve"> PAGEREF _Toc41768083 \h </w:instrText>
        </w:r>
        <w:r w:rsidR="0099438D" w:rsidRPr="0099438D">
          <w:rPr>
            <w:b w:val="0"/>
            <w:bCs w:val="0"/>
            <w:noProof/>
            <w:webHidden/>
            <w:sz w:val="24"/>
            <w:szCs w:val="24"/>
          </w:rPr>
        </w:r>
        <w:r w:rsidR="0099438D" w:rsidRPr="0099438D">
          <w:rPr>
            <w:b w:val="0"/>
            <w:bCs w:val="0"/>
            <w:noProof/>
            <w:webHidden/>
            <w:sz w:val="24"/>
            <w:szCs w:val="24"/>
          </w:rPr>
          <w:fldChar w:fldCharType="separate"/>
        </w:r>
        <w:r w:rsidR="0099438D" w:rsidRPr="0099438D">
          <w:rPr>
            <w:b w:val="0"/>
            <w:bCs w:val="0"/>
            <w:noProof/>
            <w:webHidden/>
            <w:sz w:val="24"/>
            <w:szCs w:val="24"/>
          </w:rPr>
          <w:t>2</w:t>
        </w:r>
        <w:r w:rsidR="0099438D" w:rsidRPr="0099438D">
          <w:rPr>
            <w:b w:val="0"/>
            <w:bCs w:val="0"/>
            <w:noProof/>
            <w:webHidden/>
            <w:sz w:val="24"/>
            <w:szCs w:val="24"/>
          </w:rPr>
          <w:fldChar w:fldCharType="end"/>
        </w:r>
      </w:hyperlink>
    </w:p>
    <w:p w14:paraId="0E7B7C03" w14:textId="7B48E659" w:rsidR="0099438D" w:rsidRPr="0099438D" w:rsidRDefault="007D72F3">
      <w:pPr>
        <w:pStyle w:val="TOC1"/>
        <w:tabs>
          <w:tab w:val="left" w:pos="480"/>
          <w:tab w:val="right" w:leader="dot" w:pos="9622"/>
        </w:tabs>
        <w:rPr>
          <w:rFonts w:eastAsiaTheme="minorEastAsia"/>
          <w:b w:val="0"/>
          <w:bCs w:val="0"/>
          <w:noProof/>
          <w:sz w:val="24"/>
          <w:szCs w:val="24"/>
          <w:lang w:eastAsia="en-GB"/>
        </w:rPr>
      </w:pPr>
      <w:hyperlink w:anchor="_Toc41768084" w:history="1">
        <w:r w:rsidR="0099438D" w:rsidRPr="0099438D">
          <w:rPr>
            <w:rStyle w:val="Hyperlink"/>
            <w:b w:val="0"/>
            <w:bCs w:val="0"/>
            <w:noProof/>
            <w:sz w:val="24"/>
            <w:szCs w:val="24"/>
          </w:rPr>
          <w:t>3.</w:t>
        </w:r>
        <w:r w:rsidR="0099438D" w:rsidRPr="0099438D">
          <w:rPr>
            <w:rFonts w:eastAsiaTheme="minorEastAsia"/>
            <w:b w:val="0"/>
            <w:bCs w:val="0"/>
            <w:noProof/>
            <w:sz w:val="24"/>
            <w:szCs w:val="24"/>
            <w:lang w:eastAsia="en-GB"/>
          </w:rPr>
          <w:tab/>
        </w:r>
        <w:r w:rsidR="0099438D" w:rsidRPr="0099438D">
          <w:rPr>
            <w:rStyle w:val="Hyperlink"/>
            <w:b w:val="0"/>
            <w:bCs w:val="0"/>
            <w:noProof/>
            <w:sz w:val="24"/>
            <w:szCs w:val="24"/>
          </w:rPr>
          <w:t>Gross misconduct</w:t>
        </w:r>
        <w:r w:rsidR="0099438D" w:rsidRPr="0099438D">
          <w:rPr>
            <w:b w:val="0"/>
            <w:bCs w:val="0"/>
            <w:noProof/>
            <w:webHidden/>
            <w:sz w:val="24"/>
            <w:szCs w:val="24"/>
          </w:rPr>
          <w:tab/>
        </w:r>
        <w:r w:rsidR="0099438D" w:rsidRPr="0099438D">
          <w:rPr>
            <w:b w:val="0"/>
            <w:bCs w:val="0"/>
            <w:noProof/>
            <w:webHidden/>
            <w:sz w:val="24"/>
            <w:szCs w:val="24"/>
          </w:rPr>
          <w:fldChar w:fldCharType="begin"/>
        </w:r>
        <w:r w:rsidR="0099438D" w:rsidRPr="0099438D">
          <w:rPr>
            <w:b w:val="0"/>
            <w:bCs w:val="0"/>
            <w:noProof/>
            <w:webHidden/>
            <w:sz w:val="24"/>
            <w:szCs w:val="24"/>
          </w:rPr>
          <w:instrText xml:space="preserve"> PAGEREF _Toc41768084 \h </w:instrText>
        </w:r>
        <w:r w:rsidR="0099438D" w:rsidRPr="0099438D">
          <w:rPr>
            <w:b w:val="0"/>
            <w:bCs w:val="0"/>
            <w:noProof/>
            <w:webHidden/>
            <w:sz w:val="24"/>
            <w:szCs w:val="24"/>
          </w:rPr>
        </w:r>
        <w:r w:rsidR="0099438D" w:rsidRPr="0099438D">
          <w:rPr>
            <w:b w:val="0"/>
            <w:bCs w:val="0"/>
            <w:noProof/>
            <w:webHidden/>
            <w:sz w:val="24"/>
            <w:szCs w:val="24"/>
          </w:rPr>
          <w:fldChar w:fldCharType="separate"/>
        </w:r>
        <w:r w:rsidR="0099438D" w:rsidRPr="0099438D">
          <w:rPr>
            <w:b w:val="0"/>
            <w:bCs w:val="0"/>
            <w:noProof/>
            <w:webHidden/>
            <w:sz w:val="24"/>
            <w:szCs w:val="24"/>
          </w:rPr>
          <w:t>2</w:t>
        </w:r>
        <w:r w:rsidR="0099438D" w:rsidRPr="0099438D">
          <w:rPr>
            <w:b w:val="0"/>
            <w:bCs w:val="0"/>
            <w:noProof/>
            <w:webHidden/>
            <w:sz w:val="24"/>
            <w:szCs w:val="24"/>
          </w:rPr>
          <w:fldChar w:fldCharType="end"/>
        </w:r>
      </w:hyperlink>
    </w:p>
    <w:p w14:paraId="32513B69" w14:textId="06CD5155" w:rsidR="0099438D" w:rsidRPr="0099438D" w:rsidRDefault="007D72F3">
      <w:pPr>
        <w:pStyle w:val="TOC1"/>
        <w:tabs>
          <w:tab w:val="left" w:pos="480"/>
          <w:tab w:val="right" w:leader="dot" w:pos="9622"/>
        </w:tabs>
        <w:rPr>
          <w:rFonts w:eastAsiaTheme="minorEastAsia"/>
          <w:b w:val="0"/>
          <w:bCs w:val="0"/>
          <w:noProof/>
          <w:sz w:val="24"/>
          <w:szCs w:val="24"/>
          <w:lang w:eastAsia="en-GB"/>
        </w:rPr>
      </w:pPr>
      <w:hyperlink w:anchor="_Toc41768085" w:history="1">
        <w:r w:rsidR="0099438D" w:rsidRPr="0099438D">
          <w:rPr>
            <w:rStyle w:val="Hyperlink"/>
            <w:b w:val="0"/>
            <w:bCs w:val="0"/>
            <w:noProof/>
            <w:sz w:val="24"/>
            <w:szCs w:val="24"/>
          </w:rPr>
          <w:t>4.</w:t>
        </w:r>
        <w:r w:rsidR="0099438D" w:rsidRPr="0099438D">
          <w:rPr>
            <w:rFonts w:eastAsiaTheme="minorEastAsia"/>
            <w:b w:val="0"/>
            <w:bCs w:val="0"/>
            <w:noProof/>
            <w:sz w:val="24"/>
            <w:szCs w:val="24"/>
            <w:lang w:eastAsia="en-GB"/>
          </w:rPr>
          <w:tab/>
        </w:r>
        <w:r w:rsidR="0099438D" w:rsidRPr="0099438D">
          <w:rPr>
            <w:rStyle w:val="Hyperlink"/>
            <w:b w:val="0"/>
            <w:bCs w:val="0"/>
            <w:noProof/>
            <w:sz w:val="24"/>
            <w:szCs w:val="24"/>
          </w:rPr>
          <w:t>Appeals</w:t>
        </w:r>
        <w:r w:rsidR="0099438D" w:rsidRPr="0099438D">
          <w:rPr>
            <w:b w:val="0"/>
            <w:bCs w:val="0"/>
            <w:noProof/>
            <w:webHidden/>
            <w:sz w:val="24"/>
            <w:szCs w:val="24"/>
          </w:rPr>
          <w:tab/>
        </w:r>
        <w:r w:rsidR="0099438D" w:rsidRPr="0099438D">
          <w:rPr>
            <w:b w:val="0"/>
            <w:bCs w:val="0"/>
            <w:noProof/>
            <w:webHidden/>
            <w:sz w:val="24"/>
            <w:szCs w:val="24"/>
          </w:rPr>
          <w:fldChar w:fldCharType="begin"/>
        </w:r>
        <w:r w:rsidR="0099438D" w:rsidRPr="0099438D">
          <w:rPr>
            <w:b w:val="0"/>
            <w:bCs w:val="0"/>
            <w:noProof/>
            <w:webHidden/>
            <w:sz w:val="24"/>
            <w:szCs w:val="24"/>
          </w:rPr>
          <w:instrText xml:space="preserve"> PAGEREF _Toc41768085 \h </w:instrText>
        </w:r>
        <w:r w:rsidR="0099438D" w:rsidRPr="0099438D">
          <w:rPr>
            <w:b w:val="0"/>
            <w:bCs w:val="0"/>
            <w:noProof/>
            <w:webHidden/>
            <w:sz w:val="24"/>
            <w:szCs w:val="24"/>
          </w:rPr>
        </w:r>
        <w:r w:rsidR="0099438D" w:rsidRPr="0099438D">
          <w:rPr>
            <w:b w:val="0"/>
            <w:bCs w:val="0"/>
            <w:noProof/>
            <w:webHidden/>
            <w:sz w:val="24"/>
            <w:szCs w:val="24"/>
          </w:rPr>
          <w:fldChar w:fldCharType="separate"/>
        </w:r>
        <w:r w:rsidR="0099438D" w:rsidRPr="0099438D">
          <w:rPr>
            <w:b w:val="0"/>
            <w:bCs w:val="0"/>
            <w:noProof/>
            <w:webHidden/>
            <w:sz w:val="24"/>
            <w:szCs w:val="24"/>
          </w:rPr>
          <w:t>3</w:t>
        </w:r>
        <w:r w:rsidR="0099438D" w:rsidRPr="0099438D">
          <w:rPr>
            <w:b w:val="0"/>
            <w:bCs w:val="0"/>
            <w:noProof/>
            <w:webHidden/>
            <w:sz w:val="24"/>
            <w:szCs w:val="24"/>
          </w:rPr>
          <w:fldChar w:fldCharType="end"/>
        </w:r>
      </w:hyperlink>
    </w:p>
    <w:p w14:paraId="0F7B22E6" w14:textId="7160E716" w:rsidR="00307E8C" w:rsidRDefault="00AB0080" w:rsidP="00AB0080">
      <w:pPr>
        <w:tabs>
          <w:tab w:val="left" w:pos="426"/>
        </w:tabs>
        <w:spacing w:after="240"/>
        <w:jc w:val="both"/>
        <w:rPr>
          <w:rFonts w:cstheme="minorHAnsi"/>
          <w:b/>
        </w:rPr>
      </w:pPr>
      <w:r w:rsidRPr="00AB0080">
        <w:rPr>
          <w:rFonts w:cstheme="minorHAnsi"/>
          <w:bCs/>
        </w:rPr>
        <w:fldChar w:fldCharType="end"/>
      </w:r>
    </w:p>
    <w:p w14:paraId="20562EA6" w14:textId="7966800C" w:rsidR="00EE6494" w:rsidRPr="00DE0304" w:rsidRDefault="00DE0304" w:rsidP="00307E8C">
      <w:pPr>
        <w:pStyle w:val="Heading1"/>
      </w:pPr>
      <w:bookmarkStart w:id="1" w:name="_Toc41767118"/>
      <w:bookmarkStart w:id="2" w:name="_Toc41768082"/>
      <w:r w:rsidRPr="00DE0304">
        <w:t>1.</w:t>
      </w:r>
      <w:r>
        <w:tab/>
      </w:r>
      <w:bookmarkEnd w:id="1"/>
      <w:r w:rsidR="00F530D5">
        <w:t>Principles</w:t>
      </w:r>
      <w:bookmarkEnd w:id="2"/>
    </w:p>
    <w:p w14:paraId="537FEA8E" w14:textId="43FE91BE" w:rsidR="00EE6494" w:rsidRPr="00801D97" w:rsidRDefault="00F530D5" w:rsidP="00307E8C">
      <w:pPr>
        <w:spacing w:after="240"/>
        <w:ind w:left="567"/>
        <w:jc w:val="both"/>
        <w:rPr>
          <w:rFonts w:cstheme="minorHAnsi"/>
        </w:rPr>
      </w:pPr>
      <w:r>
        <w:rPr>
          <w:rFonts w:cstheme="minorHAnsi"/>
        </w:rPr>
        <w:t>The procedure is designed to establish the facts quickly and deal consistently with disciplinary issues. No disciplinary action will be taken until the matter has been fully investigated. At every stage, employees will have the opportunity to state their case and be accompanied if they wish at the hearings by a friend acting in a non-professional capacity.</w:t>
      </w:r>
    </w:p>
    <w:p w14:paraId="1F853CA6" w14:textId="26782186" w:rsidR="00EE6494" w:rsidRPr="00307E8C" w:rsidRDefault="00EE6494" w:rsidP="00307E8C">
      <w:pPr>
        <w:pStyle w:val="Heading1"/>
      </w:pPr>
      <w:bookmarkStart w:id="3" w:name="_Toc41767119"/>
      <w:bookmarkStart w:id="4" w:name="_Toc41768083"/>
      <w:r w:rsidRPr="00801D97">
        <w:rPr>
          <w:rFonts w:cstheme="minorHAnsi"/>
          <w:szCs w:val="24"/>
        </w:rPr>
        <w:t>2</w:t>
      </w:r>
      <w:r w:rsidR="00DE0304">
        <w:rPr>
          <w:rFonts w:cstheme="minorHAnsi"/>
        </w:rPr>
        <w:t>.</w:t>
      </w:r>
      <w:r w:rsidRPr="00801D97">
        <w:rPr>
          <w:rFonts w:cstheme="minorHAnsi"/>
          <w:szCs w:val="24"/>
        </w:rPr>
        <w:t xml:space="preserve"> </w:t>
      </w:r>
      <w:r w:rsidR="00DE0304">
        <w:rPr>
          <w:rFonts w:cstheme="minorHAnsi"/>
        </w:rPr>
        <w:tab/>
      </w:r>
      <w:bookmarkEnd w:id="3"/>
      <w:r w:rsidR="00A8702A">
        <w:t>Procedure</w:t>
      </w:r>
      <w:bookmarkEnd w:id="4"/>
    </w:p>
    <w:p w14:paraId="776B1151" w14:textId="77777777" w:rsidR="00B569D3" w:rsidRPr="00B569D3" w:rsidRDefault="00B569D3" w:rsidP="00307E8C">
      <w:pPr>
        <w:spacing w:after="240"/>
        <w:ind w:left="567"/>
        <w:jc w:val="both"/>
        <w:rPr>
          <w:rFonts w:cstheme="minorHAnsi"/>
          <w:b/>
          <w:bCs/>
        </w:rPr>
      </w:pPr>
      <w:r w:rsidRPr="00B569D3">
        <w:rPr>
          <w:rFonts w:cstheme="minorHAnsi"/>
          <w:b/>
          <w:bCs/>
        </w:rPr>
        <w:t>Stage 1: first warning</w:t>
      </w:r>
    </w:p>
    <w:p w14:paraId="27FDC4BC" w14:textId="19403795" w:rsidR="00EE6494" w:rsidRDefault="00B569D3" w:rsidP="00307E8C">
      <w:pPr>
        <w:spacing w:after="240"/>
        <w:ind w:left="567"/>
        <w:jc w:val="both"/>
        <w:rPr>
          <w:rFonts w:cstheme="minorHAnsi"/>
        </w:rPr>
      </w:pPr>
      <w:r>
        <w:rPr>
          <w:rFonts w:cstheme="minorHAnsi"/>
        </w:rPr>
        <w:t>If conduct of performance is unsatisfactory, the employee will be given a written warning. Such warnings will be recorded but disregarded after six (6) months of satisfactory service. The employee will also be informed that a final warning may be considered if there is no sustained satisfactory improvement or change.</w:t>
      </w:r>
    </w:p>
    <w:p w14:paraId="4FA0FF3B" w14:textId="24CC7834" w:rsidR="00B569D3" w:rsidRPr="00B569D3" w:rsidRDefault="00B569D3" w:rsidP="00307E8C">
      <w:pPr>
        <w:spacing w:after="240"/>
        <w:ind w:left="567"/>
        <w:jc w:val="both"/>
        <w:rPr>
          <w:rFonts w:cstheme="minorHAnsi"/>
          <w:b/>
          <w:bCs/>
        </w:rPr>
      </w:pPr>
      <w:r w:rsidRPr="00B569D3">
        <w:rPr>
          <w:rFonts w:cstheme="minorHAnsi"/>
          <w:b/>
          <w:bCs/>
        </w:rPr>
        <w:t>Stage 2: final written warning</w:t>
      </w:r>
    </w:p>
    <w:p w14:paraId="532C2EDE" w14:textId="14821DB3" w:rsidR="00B569D3" w:rsidRDefault="008E0D5C" w:rsidP="00307E8C">
      <w:pPr>
        <w:spacing w:after="240"/>
        <w:ind w:left="567"/>
        <w:jc w:val="both"/>
        <w:rPr>
          <w:rFonts w:cstheme="minorHAnsi"/>
        </w:rPr>
      </w:pPr>
      <w:r>
        <w:rPr>
          <w:rFonts w:cstheme="minorHAnsi"/>
        </w:rPr>
        <w:t>If the offence is serious, or there is no improvement in standards, or if a further offence of a similar kind occurs, a final written warning will be given which will include the reason for the warning and a note that if no improvement results within six (6) months, action at stage 3 will be taken.</w:t>
      </w:r>
    </w:p>
    <w:p w14:paraId="5EBA18CB" w14:textId="69C3A700" w:rsidR="008E0D5C" w:rsidRDefault="008E0D5C" w:rsidP="00307E8C">
      <w:pPr>
        <w:spacing w:after="240"/>
        <w:ind w:left="567"/>
        <w:jc w:val="both"/>
        <w:rPr>
          <w:rFonts w:cstheme="minorHAnsi"/>
          <w:b/>
          <w:bCs/>
        </w:rPr>
      </w:pPr>
      <w:r>
        <w:rPr>
          <w:rFonts w:cstheme="minorHAnsi"/>
          <w:b/>
          <w:bCs/>
        </w:rPr>
        <w:t>Stage 3: dismissal or action short of dismissal</w:t>
      </w:r>
    </w:p>
    <w:p w14:paraId="11EA9314" w14:textId="771E01D5" w:rsidR="008E0D5C" w:rsidRDefault="008E0D5C" w:rsidP="00307E8C">
      <w:pPr>
        <w:spacing w:after="240"/>
        <w:ind w:left="567"/>
        <w:jc w:val="both"/>
        <w:rPr>
          <w:rFonts w:cstheme="minorHAnsi"/>
        </w:rPr>
      </w:pPr>
      <w:r>
        <w:rPr>
          <w:rFonts w:cstheme="minorHAnsi"/>
        </w:rPr>
        <w:t>If the conduct or performance has failed to improve, the employee will face dismissal.</w:t>
      </w:r>
    </w:p>
    <w:p w14:paraId="55394296" w14:textId="7ADF434F" w:rsidR="008E0D5C" w:rsidRDefault="008E0D5C" w:rsidP="00307E8C">
      <w:pPr>
        <w:spacing w:after="240"/>
        <w:ind w:left="567"/>
        <w:jc w:val="both"/>
        <w:rPr>
          <w:rFonts w:cstheme="minorHAnsi"/>
        </w:rPr>
      </w:pPr>
      <w:r>
        <w:rPr>
          <w:rFonts w:cstheme="minorHAnsi"/>
        </w:rPr>
        <w:t>If an employee faces dismissal, or action short of dismissal such as loss of pay, the minimum statutory procedure will be followed. This involves:</w:t>
      </w:r>
    </w:p>
    <w:p w14:paraId="6226200A" w14:textId="139AE400" w:rsidR="008E0D5C" w:rsidRDefault="008E0D5C" w:rsidP="00BE0996">
      <w:pPr>
        <w:pStyle w:val="ListParagraph"/>
        <w:numPr>
          <w:ilvl w:val="0"/>
          <w:numId w:val="2"/>
        </w:numPr>
        <w:spacing w:after="240"/>
        <w:ind w:left="1134" w:hanging="425"/>
        <w:contextualSpacing w:val="0"/>
        <w:jc w:val="both"/>
        <w:rPr>
          <w:rFonts w:cstheme="minorHAnsi"/>
        </w:rPr>
      </w:pPr>
      <w:r>
        <w:rPr>
          <w:rFonts w:cstheme="minorHAnsi"/>
        </w:rPr>
        <w:t>step 1: a written note to the employee setting out allegations and the basis for it;</w:t>
      </w:r>
    </w:p>
    <w:p w14:paraId="1E13D145" w14:textId="42005A4B" w:rsidR="008E0D5C" w:rsidRDefault="008E0D5C" w:rsidP="00BE0996">
      <w:pPr>
        <w:pStyle w:val="ListParagraph"/>
        <w:numPr>
          <w:ilvl w:val="0"/>
          <w:numId w:val="2"/>
        </w:numPr>
        <w:spacing w:after="240"/>
        <w:ind w:left="1134" w:hanging="425"/>
        <w:contextualSpacing w:val="0"/>
        <w:jc w:val="both"/>
        <w:rPr>
          <w:rFonts w:cstheme="minorHAnsi"/>
        </w:rPr>
      </w:pPr>
      <w:r>
        <w:rPr>
          <w:rFonts w:cstheme="minorHAnsi"/>
        </w:rPr>
        <w:t>step 2: a meeting to consider and discuss the allegation; and</w:t>
      </w:r>
    </w:p>
    <w:p w14:paraId="2294C75D" w14:textId="013CC695" w:rsidR="008E0D5C" w:rsidRPr="008E0D5C" w:rsidRDefault="008E0D5C" w:rsidP="00BE0996">
      <w:pPr>
        <w:pStyle w:val="ListParagraph"/>
        <w:numPr>
          <w:ilvl w:val="0"/>
          <w:numId w:val="2"/>
        </w:numPr>
        <w:spacing w:after="240"/>
        <w:ind w:left="1134" w:hanging="425"/>
        <w:jc w:val="both"/>
        <w:rPr>
          <w:rFonts w:cstheme="minorHAnsi"/>
        </w:rPr>
      </w:pPr>
      <w:r>
        <w:rPr>
          <w:rFonts w:cstheme="minorHAnsi"/>
        </w:rPr>
        <w:t>step 3: a right of appeal including an appeal meeting</w:t>
      </w:r>
    </w:p>
    <w:p w14:paraId="5D0BBABD" w14:textId="739E449D" w:rsidR="00EE6494" w:rsidRDefault="00EE6494" w:rsidP="00321BB6">
      <w:pPr>
        <w:pStyle w:val="Heading1"/>
      </w:pPr>
      <w:bookmarkStart w:id="5" w:name="_Toc41767120"/>
      <w:bookmarkStart w:id="6" w:name="_Toc41768084"/>
      <w:r w:rsidRPr="00801D97">
        <w:t>3</w:t>
      </w:r>
      <w:r w:rsidR="00DE0304">
        <w:t>.</w:t>
      </w:r>
      <w:r w:rsidR="00DE0304">
        <w:tab/>
      </w:r>
      <w:bookmarkEnd w:id="5"/>
      <w:r w:rsidR="00321BB6">
        <w:t>Gross misconduct</w:t>
      </w:r>
      <w:bookmarkEnd w:id="6"/>
    </w:p>
    <w:p w14:paraId="287A67A5" w14:textId="09C93BD7" w:rsidR="00321BB6" w:rsidRDefault="00321BB6" w:rsidP="00321BB6">
      <w:pPr>
        <w:ind w:left="567"/>
        <w:jc w:val="both"/>
      </w:pPr>
      <w:r>
        <w:t>If after investigation it is confirmed that an employee has committee an offence of the following nature (the list is not intended to be exhaustive) the normal consequence will be dismissal without notice or payment in lieu of notice:</w:t>
      </w:r>
    </w:p>
    <w:p w14:paraId="04C85208" w14:textId="680E1945" w:rsidR="00321BB6" w:rsidRDefault="00321BB6" w:rsidP="008600D1">
      <w:pPr>
        <w:pStyle w:val="ListParagraph"/>
        <w:numPr>
          <w:ilvl w:val="0"/>
          <w:numId w:val="3"/>
        </w:numPr>
        <w:spacing w:after="120"/>
        <w:ind w:left="1281" w:hanging="357"/>
        <w:contextualSpacing w:val="0"/>
        <w:jc w:val="both"/>
      </w:pPr>
      <w:r>
        <w:lastRenderedPageBreak/>
        <w:t>Theft;</w:t>
      </w:r>
    </w:p>
    <w:p w14:paraId="7FEC478D" w14:textId="347C6098" w:rsidR="00321BB6" w:rsidRDefault="00321BB6" w:rsidP="008600D1">
      <w:pPr>
        <w:pStyle w:val="ListParagraph"/>
        <w:numPr>
          <w:ilvl w:val="0"/>
          <w:numId w:val="3"/>
        </w:numPr>
        <w:spacing w:after="120"/>
        <w:ind w:left="1281" w:hanging="357"/>
        <w:contextualSpacing w:val="0"/>
        <w:jc w:val="both"/>
      </w:pPr>
      <w:r>
        <w:t>Damage to property;</w:t>
      </w:r>
    </w:p>
    <w:p w14:paraId="22927765" w14:textId="01624190" w:rsidR="00321BB6" w:rsidRDefault="00321BB6" w:rsidP="008600D1">
      <w:pPr>
        <w:pStyle w:val="ListParagraph"/>
        <w:numPr>
          <w:ilvl w:val="0"/>
          <w:numId w:val="3"/>
        </w:numPr>
        <w:spacing w:after="120"/>
        <w:ind w:left="1281" w:hanging="357"/>
        <w:contextualSpacing w:val="0"/>
        <w:jc w:val="both"/>
      </w:pPr>
      <w:r>
        <w:t>Fraud;</w:t>
      </w:r>
    </w:p>
    <w:p w14:paraId="3179D671" w14:textId="735E822A" w:rsidR="00321BB6" w:rsidRDefault="00321BB6" w:rsidP="008600D1">
      <w:pPr>
        <w:pStyle w:val="ListParagraph"/>
        <w:numPr>
          <w:ilvl w:val="0"/>
          <w:numId w:val="3"/>
        </w:numPr>
        <w:spacing w:after="120"/>
        <w:ind w:left="1281" w:hanging="357"/>
        <w:contextualSpacing w:val="0"/>
        <w:jc w:val="both"/>
      </w:pPr>
      <w:r>
        <w:t>Incapacity for work due to being under the influence of alcohol or illegal drugs;</w:t>
      </w:r>
    </w:p>
    <w:p w14:paraId="0BB47FEC" w14:textId="0E723D7C" w:rsidR="00321BB6" w:rsidRDefault="00321BB6" w:rsidP="008600D1">
      <w:pPr>
        <w:pStyle w:val="ListParagraph"/>
        <w:numPr>
          <w:ilvl w:val="0"/>
          <w:numId w:val="3"/>
        </w:numPr>
        <w:spacing w:after="120"/>
        <w:ind w:left="1281" w:hanging="357"/>
        <w:contextualSpacing w:val="0"/>
        <w:jc w:val="both"/>
      </w:pPr>
      <w:r>
        <w:t>Physical violence;</w:t>
      </w:r>
    </w:p>
    <w:p w14:paraId="4FAD77D1" w14:textId="50D0D5EE" w:rsidR="00321BB6" w:rsidRDefault="00321BB6" w:rsidP="008600D1">
      <w:pPr>
        <w:pStyle w:val="ListParagraph"/>
        <w:numPr>
          <w:ilvl w:val="0"/>
          <w:numId w:val="3"/>
        </w:numPr>
        <w:spacing w:after="120"/>
        <w:ind w:left="1281" w:hanging="357"/>
        <w:contextualSpacing w:val="0"/>
        <w:jc w:val="both"/>
      </w:pPr>
      <w:r>
        <w:t>Bullying; or</w:t>
      </w:r>
    </w:p>
    <w:p w14:paraId="76ABFA81" w14:textId="2B896F0B" w:rsidR="00321BB6" w:rsidRDefault="00321BB6" w:rsidP="00321BB6">
      <w:pPr>
        <w:pStyle w:val="ListParagraph"/>
        <w:numPr>
          <w:ilvl w:val="0"/>
          <w:numId w:val="3"/>
        </w:numPr>
        <w:jc w:val="both"/>
      </w:pPr>
      <w:r>
        <w:t>Gross insubordination.</w:t>
      </w:r>
    </w:p>
    <w:p w14:paraId="5275C041" w14:textId="49B658D7" w:rsidR="00321BB6" w:rsidRDefault="00321BB6" w:rsidP="00321BB6">
      <w:pPr>
        <w:jc w:val="both"/>
      </w:pPr>
    </w:p>
    <w:p w14:paraId="737AFE07" w14:textId="3272F830" w:rsidR="00321BB6" w:rsidRDefault="00321BB6" w:rsidP="00321BB6">
      <w:pPr>
        <w:ind w:left="567"/>
        <w:jc w:val="both"/>
      </w:pPr>
      <w:r>
        <w:t>While the alleged gross misconduct is being investigated, the employee may be suspended, during which time he or she will receive their normal pay. Any decision to dismiss will be taken by the employer only after full investigation.</w:t>
      </w:r>
    </w:p>
    <w:p w14:paraId="71E6EC8E" w14:textId="77777777" w:rsidR="00321BB6" w:rsidRPr="00321BB6" w:rsidRDefault="00321BB6" w:rsidP="00321BB6">
      <w:pPr>
        <w:ind w:left="567"/>
        <w:jc w:val="both"/>
      </w:pPr>
    </w:p>
    <w:p w14:paraId="1512446C" w14:textId="5FFF3D08" w:rsidR="00EE6494" w:rsidRPr="00801D97" w:rsidRDefault="00321BB6" w:rsidP="00321BB6">
      <w:pPr>
        <w:pStyle w:val="Heading1"/>
      </w:pPr>
      <w:bookmarkStart w:id="7" w:name="_Toc41768085"/>
      <w:r>
        <w:t>4.</w:t>
      </w:r>
      <w:r>
        <w:tab/>
        <w:t>Appeals</w:t>
      </w:r>
      <w:bookmarkEnd w:id="7"/>
    </w:p>
    <w:p w14:paraId="57838F3C" w14:textId="52DC7EC3" w:rsidR="002B4C03" w:rsidRPr="00801D97" w:rsidRDefault="00321BB6" w:rsidP="00321BB6">
      <w:pPr>
        <w:spacing w:after="240"/>
        <w:ind w:left="567"/>
        <w:jc w:val="both"/>
        <w:rPr>
          <w:rFonts w:cstheme="minorHAnsi"/>
        </w:rPr>
      </w:pPr>
      <w:r>
        <w:rPr>
          <w:rFonts w:cstheme="minorHAnsi"/>
        </w:rPr>
        <w:t>An employee who wishes to appeal against any disciplinary decision must do so to the named person in the organisation within five (5) working days. The employer will hear the appeal and decide the case as impartially as possible.</w:t>
      </w:r>
    </w:p>
    <w:sectPr w:rsidR="002B4C03" w:rsidRPr="00801D97" w:rsidSect="006B4731">
      <w:footerReference w:type="default" r:id="rId10"/>
      <w:pgSz w:w="11900" w:h="16840"/>
      <w:pgMar w:top="1134" w:right="1134" w:bottom="1134" w:left="1134" w:header="720" w:footer="5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D2B69" w14:textId="77777777" w:rsidR="009475CA" w:rsidRDefault="009475CA" w:rsidP="006B4731">
      <w:r>
        <w:separator/>
      </w:r>
    </w:p>
  </w:endnote>
  <w:endnote w:type="continuationSeparator" w:id="0">
    <w:p w14:paraId="78B54CBA" w14:textId="77777777" w:rsidR="009475CA" w:rsidRDefault="009475CA" w:rsidP="006B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0E36" w14:textId="3DF68F2C" w:rsidR="006B4731" w:rsidRPr="006B4731" w:rsidRDefault="006B4731" w:rsidP="006B4731">
    <w:pPr>
      <w:pStyle w:val="Footer"/>
      <w:tabs>
        <w:tab w:val="clear" w:pos="9360"/>
        <w:tab w:val="right" w:pos="9632"/>
      </w:tabs>
      <w:rPr>
        <w:sz w:val="18"/>
        <w:szCs w:val="18"/>
      </w:rPr>
    </w:pPr>
    <w:r w:rsidRPr="006B4731">
      <w:rPr>
        <w:sz w:val="18"/>
        <w:szCs w:val="18"/>
      </w:rPr>
      <w:t>Version 1</w:t>
    </w:r>
    <w:r>
      <w:rPr>
        <w:sz w:val="18"/>
        <w:szCs w:val="18"/>
      </w:rPr>
      <w:t xml:space="preserve">: </w:t>
    </w:r>
    <w:r w:rsidR="007D72F3">
      <w:rPr>
        <w:sz w:val="18"/>
        <w:szCs w:val="18"/>
      </w:rPr>
      <w:t>August</w:t>
    </w:r>
    <w:r w:rsidRPr="006B4731">
      <w:rPr>
        <w:sz w:val="18"/>
        <w:szCs w:val="18"/>
      </w:rPr>
      <w:t xml:space="preserve"> 2020</w:t>
    </w:r>
    <w:r w:rsidRPr="006B4731">
      <w:rPr>
        <w:sz w:val="18"/>
        <w:szCs w:val="18"/>
      </w:rPr>
      <w:tab/>
    </w:r>
    <w:r w:rsidRPr="006B4731">
      <w:rPr>
        <w:sz w:val="18"/>
        <w:szCs w:val="18"/>
      </w:rPr>
      <w:tab/>
      <w:t xml:space="preserve">Page </w:t>
    </w:r>
    <w:r w:rsidRPr="006B4731">
      <w:rPr>
        <w:sz w:val="18"/>
        <w:szCs w:val="18"/>
      </w:rPr>
      <w:fldChar w:fldCharType="begin"/>
    </w:r>
    <w:r w:rsidRPr="006B4731">
      <w:rPr>
        <w:sz w:val="18"/>
        <w:szCs w:val="18"/>
      </w:rPr>
      <w:instrText xml:space="preserve"> PAGE  \* MERGEFORMAT </w:instrText>
    </w:r>
    <w:r w:rsidRPr="006B4731">
      <w:rPr>
        <w:sz w:val="18"/>
        <w:szCs w:val="18"/>
      </w:rPr>
      <w:fldChar w:fldCharType="separate"/>
    </w:r>
    <w:r w:rsidR="007D72F3">
      <w:rPr>
        <w:noProof/>
        <w:sz w:val="18"/>
        <w:szCs w:val="18"/>
      </w:rPr>
      <w:t>3</w:t>
    </w:r>
    <w:r w:rsidRPr="006B4731">
      <w:rPr>
        <w:sz w:val="18"/>
        <w:szCs w:val="18"/>
      </w:rPr>
      <w:fldChar w:fldCharType="end"/>
    </w:r>
    <w:r w:rsidRPr="006B4731">
      <w:rPr>
        <w:sz w:val="18"/>
        <w:szCs w:val="18"/>
      </w:rPr>
      <w:t xml:space="preserve"> of </w:t>
    </w:r>
    <w:r w:rsidRPr="006B4731">
      <w:rPr>
        <w:sz w:val="18"/>
        <w:szCs w:val="18"/>
      </w:rPr>
      <w:fldChar w:fldCharType="begin"/>
    </w:r>
    <w:r w:rsidRPr="006B4731">
      <w:rPr>
        <w:sz w:val="18"/>
        <w:szCs w:val="18"/>
      </w:rPr>
      <w:instrText xml:space="preserve"> NUMPAGES  \* MERGEFORMAT </w:instrText>
    </w:r>
    <w:r w:rsidRPr="006B4731">
      <w:rPr>
        <w:sz w:val="18"/>
        <w:szCs w:val="18"/>
      </w:rPr>
      <w:fldChar w:fldCharType="separate"/>
    </w:r>
    <w:r w:rsidR="007D72F3">
      <w:rPr>
        <w:noProof/>
        <w:sz w:val="18"/>
        <w:szCs w:val="18"/>
      </w:rPr>
      <w:t>3</w:t>
    </w:r>
    <w:r w:rsidRPr="006B4731">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5C23A" w14:textId="77777777" w:rsidR="009475CA" w:rsidRDefault="009475CA" w:rsidP="006B4731">
      <w:r>
        <w:separator/>
      </w:r>
    </w:p>
  </w:footnote>
  <w:footnote w:type="continuationSeparator" w:id="0">
    <w:p w14:paraId="26EFF839" w14:textId="77777777" w:rsidR="009475CA" w:rsidRDefault="009475CA" w:rsidP="006B47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53CD2"/>
    <w:multiLevelType w:val="hybridMultilevel"/>
    <w:tmpl w:val="0C72F07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6BA7272E"/>
    <w:multiLevelType w:val="hybridMultilevel"/>
    <w:tmpl w:val="71286574"/>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72200FF4"/>
    <w:multiLevelType w:val="hybridMultilevel"/>
    <w:tmpl w:val="C2CC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94"/>
    <w:rsid w:val="00065623"/>
    <w:rsid w:val="00161063"/>
    <w:rsid w:val="002B4C03"/>
    <w:rsid w:val="002B4E1B"/>
    <w:rsid w:val="00307E8C"/>
    <w:rsid w:val="00314995"/>
    <w:rsid w:val="00321BB6"/>
    <w:rsid w:val="003B396E"/>
    <w:rsid w:val="0058486C"/>
    <w:rsid w:val="006B4731"/>
    <w:rsid w:val="006C7302"/>
    <w:rsid w:val="00745BAB"/>
    <w:rsid w:val="00794EA0"/>
    <w:rsid w:val="007B7E8A"/>
    <w:rsid w:val="007D72F3"/>
    <w:rsid w:val="00801D97"/>
    <w:rsid w:val="0082209E"/>
    <w:rsid w:val="008600D1"/>
    <w:rsid w:val="008B5C38"/>
    <w:rsid w:val="008E0D5C"/>
    <w:rsid w:val="009475CA"/>
    <w:rsid w:val="0099438D"/>
    <w:rsid w:val="00A8702A"/>
    <w:rsid w:val="00AB0080"/>
    <w:rsid w:val="00B569D3"/>
    <w:rsid w:val="00BE0996"/>
    <w:rsid w:val="00BF6F9E"/>
    <w:rsid w:val="00C54FBF"/>
    <w:rsid w:val="00C644D0"/>
    <w:rsid w:val="00DE0304"/>
    <w:rsid w:val="00EA1BE9"/>
    <w:rsid w:val="00EE6494"/>
    <w:rsid w:val="00F12DCF"/>
    <w:rsid w:val="00F530D5"/>
    <w:rsid w:val="00F85D9E"/>
    <w:rsid w:val="00FF5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623C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E8C"/>
    <w:pPr>
      <w:keepNext/>
      <w:keepLines/>
      <w:spacing w:after="240"/>
      <w:ind w:left="567" w:hanging="567"/>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4"/>
    <w:pPr>
      <w:ind w:left="720"/>
      <w:contextualSpacing/>
    </w:pPr>
  </w:style>
  <w:style w:type="paragraph" w:styleId="Header">
    <w:name w:val="header"/>
    <w:basedOn w:val="Normal"/>
    <w:link w:val="HeaderChar"/>
    <w:uiPriority w:val="99"/>
    <w:unhideWhenUsed/>
    <w:rsid w:val="006B4731"/>
    <w:pPr>
      <w:tabs>
        <w:tab w:val="center" w:pos="4680"/>
        <w:tab w:val="right" w:pos="9360"/>
      </w:tabs>
    </w:pPr>
  </w:style>
  <w:style w:type="character" w:customStyle="1" w:styleId="HeaderChar">
    <w:name w:val="Header Char"/>
    <w:basedOn w:val="DefaultParagraphFont"/>
    <w:link w:val="Header"/>
    <w:uiPriority w:val="99"/>
    <w:rsid w:val="006B4731"/>
  </w:style>
  <w:style w:type="paragraph" w:styleId="Footer">
    <w:name w:val="footer"/>
    <w:basedOn w:val="Normal"/>
    <w:link w:val="FooterChar"/>
    <w:uiPriority w:val="99"/>
    <w:unhideWhenUsed/>
    <w:rsid w:val="006B4731"/>
    <w:pPr>
      <w:tabs>
        <w:tab w:val="center" w:pos="4680"/>
        <w:tab w:val="right" w:pos="9360"/>
      </w:tabs>
    </w:pPr>
  </w:style>
  <w:style w:type="character" w:customStyle="1" w:styleId="FooterChar">
    <w:name w:val="Footer Char"/>
    <w:basedOn w:val="DefaultParagraphFont"/>
    <w:link w:val="Footer"/>
    <w:uiPriority w:val="99"/>
    <w:rsid w:val="006B4731"/>
  </w:style>
  <w:style w:type="table" w:customStyle="1" w:styleId="GridTable1Light">
    <w:name w:val="Grid Table 1 Light"/>
    <w:basedOn w:val="TableNormal"/>
    <w:uiPriority w:val="46"/>
    <w:rsid w:val="00794EA0"/>
    <w:rPr>
      <w:rFonts w:ascii="Arial" w:eastAsia="Times New Roman" w:hAnsi="Arial" w:cs="Arial"/>
      <w:lang w:val="en-U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07E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E8C"/>
    <w:rPr>
      <w:rFonts w:ascii="Times New Roman" w:hAnsi="Times New Roman" w:cs="Times New Roman"/>
      <w:sz w:val="18"/>
      <w:szCs w:val="18"/>
    </w:rPr>
  </w:style>
  <w:style w:type="character" w:customStyle="1" w:styleId="Heading1Char">
    <w:name w:val="Heading 1 Char"/>
    <w:basedOn w:val="DefaultParagraphFont"/>
    <w:link w:val="Heading1"/>
    <w:uiPriority w:val="9"/>
    <w:rsid w:val="00307E8C"/>
    <w:rPr>
      <w:rFonts w:eastAsiaTheme="majorEastAsia" w:cstheme="majorBidi"/>
      <w:b/>
      <w:color w:val="000000" w:themeColor="text1"/>
      <w:szCs w:val="32"/>
    </w:rPr>
  </w:style>
  <w:style w:type="paragraph" w:styleId="TOCHeading">
    <w:name w:val="TOC Heading"/>
    <w:basedOn w:val="Heading1"/>
    <w:next w:val="Normal"/>
    <w:uiPriority w:val="39"/>
    <w:unhideWhenUsed/>
    <w:qFormat/>
    <w:rsid w:val="00307E8C"/>
    <w:pPr>
      <w:spacing w:before="480" w:after="0" w:line="276" w:lineRule="auto"/>
      <w:ind w:left="0" w:firstLine="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307E8C"/>
    <w:pPr>
      <w:spacing w:before="240" w:after="120"/>
    </w:pPr>
    <w:rPr>
      <w:b/>
      <w:bCs/>
      <w:sz w:val="20"/>
      <w:szCs w:val="20"/>
    </w:rPr>
  </w:style>
  <w:style w:type="character" w:styleId="Hyperlink">
    <w:name w:val="Hyperlink"/>
    <w:basedOn w:val="DefaultParagraphFont"/>
    <w:uiPriority w:val="99"/>
    <w:unhideWhenUsed/>
    <w:rsid w:val="00307E8C"/>
    <w:rPr>
      <w:color w:val="0563C1" w:themeColor="hyperlink"/>
      <w:u w:val="single"/>
    </w:rPr>
  </w:style>
  <w:style w:type="paragraph" w:styleId="TOC2">
    <w:name w:val="toc 2"/>
    <w:basedOn w:val="Normal"/>
    <w:next w:val="Normal"/>
    <w:autoRedefine/>
    <w:uiPriority w:val="39"/>
    <w:unhideWhenUsed/>
    <w:rsid w:val="00307E8C"/>
    <w:pPr>
      <w:spacing w:before="120"/>
      <w:ind w:left="240"/>
    </w:pPr>
    <w:rPr>
      <w:i/>
      <w:iCs/>
      <w:sz w:val="20"/>
      <w:szCs w:val="20"/>
    </w:rPr>
  </w:style>
  <w:style w:type="paragraph" w:styleId="TOC3">
    <w:name w:val="toc 3"/>
    <w:basedOn w:val="Normal"/>
    <w:next w:val="Normal"/>
    <w:autoRedefine/>
    <w:uiPriority w:val="39"/>
    <w:unhideWhenUsed/>
    <w:rsid w:val="00307E8C"/>
    <w:pPr>
      <w:ind w:left="480"/>
    </w:pPr>
    <w:rPr>
      <w:sz w:val="20"/>
      <w:szCs w:val="20"/>
    </w:rPr>
  </w:style>
  <w:style w:type="paragraph" w:styleId="TOC4">
    <w:name w:val="toc 4"/>
    <w:basedOn w:val="Normal"/>
    <w:next w:val="Normal"/>
    <w:autoRedefine/>
    <w:uiPriority w:val="39"/>
    <w:unhideWhenUsed/>
    <w:rsid w:val="00307E8C"/>
    <w:pPr>
      <w:ind w:left="720"/>
    </w:pPr>
    <w:rPr>
      <w:sz w:val="20"/>
      <w:szCs w:val="20"/>
    </w:rPr>
  </w:style>
  <w:style w:type="paragraph" w:styleId="TOC5">
    <w:name w:val="toc 5"/>
    <w:basedOn w:val="Normal"/>
    <w:next w:val="Normal"/>
    <w:autoRedefine/>
    <w:uiPriority w:val="39"/>
    <w:unhideWhenUsed/>
    <w:rsid w:val="00307E8C"/>
    <w:pPr>
      <w:ind w:left="960"/>
    </w:pPr>
    <w:rPr>
      <w:sz w:val="20"/>
      <w:szCs w:val="20"/>
    </w:rPr>
  </w:style>
  <w:style w:type="paragraph" w:styleId="TOC6">
    <w:name w:val="toc 6"/>
    <w:basedOn w:val="Normal"/>
    <w:next w:val="Normal"/>
    <w:autoRedefine/>
    <w:uiPriority w:val="39"/>
    <w:unhideWhenUsed/>
    <w:rsid w:val="00307E8C"/>
    <w:pPr>
      <w:ind w:left="1200"/>
    </w:pPr>
    <w:rPr>
      <w:sz w:val="20"/>
      <w:szCs w:val="20"/>
    </w:rPr>
  </w:style>
  <w:style w:type="paragraph" w:styleId="TOC7">
    <w:name w:val="toc 7"/>
    <w:basedOn w:val="Normal"/>
    <w:next w:val="Normal"/>
    <w:autoRedefine/>
    <w:uiPriority w:val="39"/>
    <w:unhideWhenUsed/>
    <w:rsid w:val="00307E8C"/>
    <w:pPr>
      <w:ind w:left="1440"/>
    </w:pPr>
    <w:rPr>
      <w:sz w:val="20"/>
      <w:szCs w:val="20"/>
    </w:rPr>
  </w:style>
  <w:style w:type="paragraph" w:styleId="TOC8">
    <w:name w:val="toc 8"/>
    <w:basedOn w:val="Normal"/>
    <w:next w:val="Normal"/>
    <w:autoRedefine/>
    <w:uiPriority w:val="39"/>
    <w:unhideWhenUsed/>
    <w:rsid w:val="00307E8C"/>
    <w:pPr>
      <w:ind w:left="1680"/>
    </w:pPr>
    <w:rPr>
      <w:sz w:val="20"/>
      <w:szCs w:val="20"/>
    </w:rPr>
  </w:style>
  <w:style w:type="paragraph" w:styleId="TOC9">
    <w:name w:val="toc 9"/>
    <w:basedOn w:val="Normal"/>
    <w:next w:val="Normal"/>
    <w:autoRedefine/>
    <w:uiPriority w:val="39"/>
    <w:unhideWhenUsed/>
    <w:rsid w:val="00307E8C"/>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E8C"/>
    <w:pPr>
      <w:keepNext/>
      <w:keepLines/>
      <w:spacing w:after="240"/>
      <w:ind w:left="567" w:hanging="567"/>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4"/>
    <w:pPr>
      <w:ind w:left="720"/>
      <w:contextualSpacing/>
    </w:pPr>
  </w:style>
  <w:style w:type="paragraph" w:styleId="Header">
    <w:name w:val="header"/>
    <w:basedOn w:val="Normal"/>
    <w:link w:val="HeaderChar"/>
    <w:uiPriority w:val="99"/>
    <w:unhideWhenUsed/>
    <w:rsid w:val="006B4731"/>
    <w:pPr>
      <w:tabs>
        <w:tab w:val="center" w:pos="4680"/>
        <w:tab w:val="right" w:pos="9360"/>
      </w:tabs>
    </w:pPr>
  </w:style>
  <w:style w:type="character" w:customStyle="1" w:styleId="HeaderChar">
    <w:name w:val="Header Char"/>
    <w:basedOn w:val="DefaultParagraphFont"/>
    <w:link w:val="Header"/>
    <w:uiPriority w:val="99"/>
    <w:rsid w:val="006B4731"/>
  </w:style>
  <w:style w:type="paragraph" w:styleId="Footer">
    <w:name w:val="footer"/>
    <w:basedOn w:val="Normal"/>
    <w:link w:val="FooterChar"/>
    <w:uiPriority w:val="99"/>
    <w:unhideWhenUsed/>
    <w:rsid w:val="006B4731"/>
    <w:pPr>
      <w:tabs>
        <w:tab w:val="center" w:pos="4680"/>
        <w:tab w:val="right" w:pos="9360"/>
      </w:tabs>
    </w:pPr>
  </w:style>
  <w:style w:type="character" w:customStyle="1" w:styleId="FooterChar">
    <w:name w:val="Footer Char"/>
    <w:basedOn w:val="DefaultParagraphFont"/>
    <w:link w:val="Footer"/>
    <w:uiPriority w:val="99"/>
    <w:rsid w:val="006B4731"/>
  </w:style>
  <w:style w:type="table" w:customStyle="1" w:styleId="GridTable1Light">
    <w:name w:val="Grid Table 1 Light"/>
    <w:basedOn w:val="TableNormal"/>
    <w:uiPriority w:val="46"/>
    <w:rsid w:val="00794EA0"/>
    <w:rPr>
      <w:rFonts w:ascii="Arial" w:eastAsia="Times New Roman" w:hAnsi="Arial" w:cs="Arial"/>
      <w:lang w:val="en-U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07E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E8C"/>
    <w:rPr>
      <w:rFonts w:ascii="Times New Roman" w:hAnsi="Times New Roman" w:cs="Times New Roman"/>
      <w:sz w:val="18"/>
      <w:szCs w:val="18"/>
    </w:rPr>
  </w:style>
  <w:style w:type="character" w:customStyle="1" w:styleId="Heading1Char">
    <w:name w:val="Heading 1 Char"/>
    <w:basedOn w:val="DefaultParagraphFont"/>
    <w:link w:val="Heading1"/>
    <w:uiPriority w:val="9"/>
    <w:rsid w:val="00307E8C"/>
    <w:rPr>
      <w:rFonts w:eastAsiaTheme="majorEastAsia" w:cstheme="majorBidi"/>
      <w:b/>
      <w:color w:val="000000" w:themeColor="text1"/>
      <w:szCs w:val="32"/>
    </w:rPr>
  </w:style>
  <w:style w:type="paragraph" w:styleId="TOCHeading">
    <w:name w:val="TOC Heading"/>
    <w:basedOn w:val="Heading1"/>
    <w:next w:val="Normal"/>
    <w:uiPriority w:val="39"/>
    <w:unhideWhenUsed/>
    <w:qFormat/>
    <w:rsid w:val="00307E8C"/>
    <w:pPr>
      <w:spacing w:before="480" w:after="0" w:line="276" w:lineRule="auto"/>
      <w:ind w:left="0" w:firstLine="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307E8C"/>
    <w:pPr>
      <w:spacing w:before="240" w:after="120"/>
    </w:pPr>
    <w:rPr>
      <w:b/>
      <w:bCs/>
      <w:sz w:val="20"/>
      <w:szCs w:val="20"/>
    </w:rPr>
  </w:style>
  <w:style w:type="character" w:styleId="Hyperlink">
    <w:name w:val="Hyperlink"/>
    <w:basedOn w:val="DefaultParagraphFont"/>
    <w:uiPriority w:val="99"/>
    <w:unhideWhenUsed/>
    <w:rsid w:val="00307E8C"/>
    <w:rPr>
      <w:color w:val="0563C1" w:themeColor="hyperlink"/>
      <w:u w:val="single"/>
    </w:rPr>
  </w:style>
  <w:style w:type="paragraph" w:styleId="TOC2">
    <w:name w:val="toc 2"/>
    <w:basedOn w:val="Normal"/>
    <w:next w:val="Normal"/>
    <w:autoRedefine/>
    <w:uiPriority w:val="39"/>
    <w:unhideWhenUsed/>
    <w:rsid w:val="00307E8C"/>
    <w:pPr>
      <w:spacing w:before="120"/>
      <w:ind w:left="240"/>
    </w:pPr>
    <w:rPr>
      <w:i/>
      <w:iCs/>
      <w:sz w:val="20"/>
      <w:szCs w:val="20"/>
    </w:rPr>
  </w:style>
  <w:style w:type="paragraph" w:styleId="TOC3">
    <w:name w:val="toc 3"/>
    <w:basedOn w:val="Normal"/>
    <w:next w:val="Normal"/>
    <w:autoRedefine/>
    <w:uiPriority w:val="39"/>
    <w:unhideWhenUsed/>
    <w:rsid w:val="00307E8C"/>
    <w:pPr>
      <w:ind w:left="480"/>
    </w:pPr>
    <w:rPr>
      <w:sz w:val="20"/>
      <w:szCs w:val="20"/>
    </w:rPr>
  </w:style>
  <w:style w:type="paragraph" w:styleId="TOC4">
    <w:name w:val="toc 4"/>
    <w:basedOn w:val="Normal"/>
    <w:next w:val="Normal"/>
    <w:autoRedefine/>
    <w:uiPriority w:val="39"/>
    <w:unhideWhenUsed/>
    <w:rsid w:val="00307E8C"/>
    <w:pPr>
      <w:ind w:left="720"/>
    </w:pPr>
    <w:rPr>
      <w:sz w:val="20"/>
      <w:szCs w:val="20"/>
    </w:rPr>
  </w:style>
  <w:style w:type="paragraph" w:styleId="TOC5">
    <w:name w:val="toc 5"/>
    <w:basedOn w:val="Normal"/>
    <w:next w:val="Normal"/>
    <w:autoRedefine/>
    <w:uiPriority w:val="39"/>
    <w:unhideWhenUsed/>
    <w:rsid w:val="00307E8C"/>
    <w:pPr>
      <w:ind w:left="960"/>
    </w:pPr>
    <w:rPr>
      <w:sz w:val="20"/>
      <w:szCs w:val="20"/>
    </w:rPr>
  </w:style>
  <w:style w:type="paragraph" w:styleId="TOC6">
    <w:name w:val="toc 6"/>
    <w:basedOn w:val="Normal"/>
    <w:next w:val="Normal"/>
    <w:autoRedefine/>
    <w:uiPriority w:val="39"/>
    <w:unhideWhenUsed/>
    <w:rsid w:val="00307E8C"/>
    <w:pPr>
      <w:ind w:left="1200"/>
    </w:pPr>
    <w:rPr>
      <w:sz w:val="20"/>
      <w:szCs w:val="20"/>
    </w:rPr>
  </w:style>
  <w:style w:type="paragraph" w:styleId="TOC7">
    <w:name w:val="toc 7"/>
    <w:basedOn w:val="Normal"/>
    <w:next w:val="Normal"/>
    <w:autoRedefine/>
    <w:uiPriority w:val="39"/>
    <w:unhideWhenUsed/>
    <w:rsid w:val="00307E8C"/>
    <w:pPr>
      <w:ind w:left="1440"/>
    </w:pPr>
    <w:rPr>
      <w:sz w:val="20"/>
      <w:szCs w:val="20"/>
    </w:rPr>
  </w:style>
  <w:style w:type="paragraph" w:styleId="TOC8">
    <w:name w:val="toc 8"/>
    <w:basedOn w:val="Normal"/>
    <w:next w:val="Normal"/>
    <w:autoRedefine/>
    <w:uiPriority w:val="39"/>
    <w:unhideWhenUsed/>
    <w:rsid w:val="00307E8C"/>
    <w:pPr>
      <w:ind w:left="1680"/>
    </w:pPr>
    <w:rPr>
      <w:sz w:val="20"/>
      <w:szCs w:val="20"/>
    </w:rPr>
  </w:style>
  <w:style w:type="paragraph" w:styleId="TOC9">
    <w:name w:val="toc 9"/>
    <w:basedOn w:val="Normal"/>
    <w:next w:val="Normal"/>
    <w:autoRedefine/>
    <w:uiPriority w:val="39"/>
    <w:unhideWhenUsed/>
    <w:rsid w:val="00307E8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6521-78EB-7848-808C-15A66138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2646</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Smith</dc:creator>
  <cp:keywords/>
  <dc:description/>
  <cp:lastModifiedBy>Joanna McKee</cp:lastModifiedBy>
  <cp:revision>2</cp:revision>
  <dcterms:created xsi:type="dcterms:W3CDTF">2020-08-13T15:38:00Z</dcterms:created>
  <dcterms:modified xsi:type="dcterms:W3CDTF">2020-08-13T15:38:00Z</dcterms:modified>
</cp:coreProperties>
</file>